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EC" w:rsidRPr="007C6B27" w:rsidRDefault="004A4BD3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bookmarkStart w:id="0" w:name="_GoBack"/>
      <w:bookmarkEnd w:id="0"/>
      <w:r w:rsidRPr="007C6B27">
        <w:rPr>
          <w:rFonts w:cs="Arial"/>
          <w:sz w:val="22"/>
          <w:szCs w:val="22"/>
          <w:lang w:bidi="ar-SA"/>
        </w:rPr>
        <w:tab/>
      </w:r>
      <w:r w:rsidRPr="007C6B27">
        <w:rPr>
          <w:rFonts w:cs="Arial"/>
          <w:sz w:val="22"/>
          <w:szCs w:val="22"/>
          <w:lang w:bidi="ar-SA"/>
        </w:rPr>
        <w:tab/>
      </w:r>
      <w:r w:rsidRPr="007C6B27">
        <w:rPr>
          <w:rFonts w:cs="Arial"/>
          <w:sz w:val="22"/>
          <w:szCs w:val="22"/>
          <w:lang w:bidi="ar-SA"/>
        </w:rPr>
        <w:tab/>
      </w:r>
      <w:r w:rsidRPr="007C6B27">
        <w:rPr>
          <w:rFonts w:cs="Arial"/>
          <w:sz w:val="22"/>
          <w:szCs w:val="22"/>
          <w:lang w:bidi="ar-SA"/>
        </w:rPr>
        <w:tab/>
      </w:r>
      <w:r w:rsidRPr="007C6B27">
        <w:rPr>
          <w:rFonts w:cs="Arial"/>
          <w:sz w:val="22"/>
          <w:szCs w:val="22"/>
          <w:lang w:bidi="ar-SA"/>
        </w:rPr>
        <w:tab/>
      </w:r>
      <w:r w:rsidRPr="007C6B27">
        <w:rPr>
          <w:rFonts w:cs="Arial"/>
          <w:sz w:val="22"/>
          <w:szCs w:val="22"/>
          <w:lang w:bidi="ar-SA"/>
        </w:rPr>
        <w:tab/>
      </w:r>
      <w:r w:rsidR="00956EEC" w:rsidRPr="007C6B27">
        <w:rPr>
          <w:rFonts w:cs="Arial"/>
          <w:sz w:val="22"/>
          <w:szCs w:val="22"/>
          <w:lang w:bidi="ar-SA"/>
        </w:rPr>
        <w:tab/>
      </w:r>
      <w:r w:rsidR="00956EEC" w:rsidRPr="007C6B27">
        <w:rPr>
          <w:rFonts w:cs="Arial"/>
          <w:sz w:val="22"/>
          <w:szCs w:val="22"/>
          <w:lang w:bidi="ar-SA"/>
        </w:rPr>
        <w:tab/>
      </w:r>
      <w:r w:rsidR="00956EEC" w:rsidRPr="007C6B27">
        <w:rPr>
          <w:rFonts w:cs="Arial"/>
          <w:sz w:val="22"/>
          <w:szCs w:val="22"/>
          <w:lang w:bidi="ar-SA"/>
        </w:rPr>
        <w:tab/>
      </w:r>
      <w:r w:rsidR="00956EEC" w:rsidRPr="007C6B27">
        <w:rPr>
          <w:rFonts w:cs="Arial"/>
          <w:sz w:val="22"/>
          <w:szCs w:val="22"/>
          <w:lang w:bidi="ar-SA"/>
        </w:rPr>
        <w:tab/>
      </w:r>
      <w:r w:rsidR="00956EEC" w:rsidRPr="007C6B27">
        <w:rPr>
          <w:rFonts w:cs="Arial"/>
          <w:sz w:val="22"/>
          <w:szCs w:val="22"/>
          <w:lang w:bidi="ar-SA"/>
        </w:rPr>
        <w:tab/>
      </w:r>
      <w:r w:rsidR="00956EEC" w:rsidRPr="007C6B27">
        <w:rPr>
          <w:rFonts w:cs="Arial"/>
          <w:sz w:val="22"/>
          <w:szCs w:val="22"/>
          <w:lang w:bidi="ar-SA"/>
        </w:rPr>
        <w:tab/>
      </w:r>
      <w:r w:rsidR="00956EEC" w:rsidRPr="007C6B27">
        <w:rPr>
          <w:rFonts w:cs="Arial"/>
          <w:sz w:val="22"/>
          <w:szCs w:val="22"/>
          <w:lang w:bidi="ar-SA"/>
        </w:rPr>
        <w:tab/>
        <w:t xml:space="preserve">            </w:t>
      </w:r>
      <w:r w:rsidR="003C5DB1">
        <w:rPr>
          <w:rFonts w:cs="Arial"/>
          <w:noProof/>
          <w:sz w:val="22"/>
          <w:szCs w:val="22"/>
          <w:lang w:bidi="ar-SA"/>
        </w:rPr>
        <w:drawing>
          <wp:inline distT="0" distB="0" distL="0" distR="0">
            <wp:extent cx="5934710" cy="1181735"/>
            <wp:effectExtent l="0" t="0" r="889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EC" w:rsidRPr="007C6B27" w:rsidRDefault="004B3708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______________________________________________________________________</w:t>
      </w:r>
    </w:p>
    <w:p w:rsidR="00956EEC" w:rsidRPr="007C6B27" w:rsidRDefault="00956EEC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</w:p>
    <w:p w:rsidR="002E1B04" w:rsidRPr="007C6B27" w:rsidRDefault="003C5DB1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>
        <w:rPr>
          <w:rFonts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60960</wp:posOffset>
                </wp:positionV>
                <wp:extent cx="1257300" cy="3562350"/>
                <wp:effectExtent l="9525" t="13335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62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EC" w:rsidRDefault="00956EEC" w:rsidP="00956EEC">
                            <w:pPr>
                              <w:rPr>
                                <w:rFonts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F0F2B" w:rsidRDefault="001F0F2B" w:rsidP="00956EEC">
                            <w:pPr>
                              <w:rPr>
                                <w:rFonts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C4B4E" w:rsidRDefault="00BC4B4E" w:rsidP="00BC4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>Date Published</w:t>
                            </w:r>
                          </w:p>
                          <w:p w:rsidR="00BC4B4E" w:rsidRDefault="00201819" w:rsidP="00BC4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>January 2011</w:t>
                            </w:r>
                          </w:p>
                          <w:p w:rsidR="007C5C92" w:rsidRDefault="007C5C92" w:rsidP="00BC4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:rsidR="00BC4B4E" w:rsidRDefault="00BC4B4E" w:rsidP="00BC4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  <w:p w:rsidR="00BC4B4E" w:rsidRDefault="00BC4B4E" w:rsidP="00BC4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ar-SA"/>
                              </w:rPr>
                              <w:t>Revision History</w:t>
                            </w:r>
                          </w:p>
                          <w:p w:rsidR="00201819" w:rsidRDefault="00201819" w:rsidP="00BC4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bidi="ar-SA"/>
                              </w:rPr>
                              <w:t>October 2010</w:t>
                            </w:r>
                          </w:p>
                          <w:p w:rsidR="00493039" w:rsidRDefault="00493039" w:rsidP="00BC4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bidi="ar-SA"/>
                              </w:rPr>
                              <w:t>March 2010</w:t>
                            </w:r>
                          </w:p>
                          <w:p w:rsidR="0093352D" w:rsidRDefault="00DB39F2" w:rsidP="00BC4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bidi="ar-SA"/>
                              </w:rPr>
                              <w:t>July 2004</w:t>
                            </w:r>
                          </w:p>
                          <w:p w:rsidR="007C5C92" w:rsidRDefault="007C5C92" w:rsidP="00BC4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  <w:p w:rsidR="00FC728E" w:rsidRDefault="00FC728E" w:rsidP="00BC4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  <w:p w:rsidR="00BC4B4E" w:rsidRDefault="00BC4B4E" w:rsidP="00BC4B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ar-SA"/>
                              </w:rPr>
                              <w:t>Review</w:t>
                            </w:r>
                          </w:p>
                          <w:p w:rsidR="00956EEC" w:rsidRPr="00C55314" w:rsidRDefault="00201819" w:rsidP="00BC4B4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Annually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25pt;margin-top:4.8pt;width:99pt;height:2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" fillcolor="silver">
                <v:textbox>
                  <w:txbxContent>
                    <w:p w:rsidR="00956EEC" w:rsidRDefault="00956EEC" w:rsidP="00956EEC">
                      <w:pPr>
                        <w:rPr>
                          <w:rFonts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F0F2B" w:rsidRDefault="001F0F2B" w:rsidP="00956EEC">
                      <w:pPr>
                        <w:rPr>
                          <w:rFonts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C4B4E" w:rsidRDefault="00BC4B4E" w:rsidP="00BC4B4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>Date Published</w:t>
                      </w:r>
                    </w:p>
                    <w:p w:rsidR="00BC4B4E" w:rsidRDefault="00201819" w:rsidP="00BC4B4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>January 2011</w:t>
                      </w:r>
                    </w:p>
                    <w:p w:rsidR="007C5C92" w:rsidRDefault="007C5C92" w:rsidP="00BC4B4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</w:pPr>
                    </w:p>
                    <w:p w:rsidR="00BC4B4E" w:rsidRDefault="00BC4B4E" w:rsidP="00BC4B4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bidi="ar-SA"/>
                        </w:rPr>
                      </w:pPr>
                    </w:p>
                    <w:p w:rsidR="00BC4B4E" w:rsidRDefault="00BC4B4E" w:rsidP="00BC4B4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bidi="ar-SA"/>
                        </w:rPr>
                        <w:t>Revision History</w:t>
                      </w:r>
                    </w:p>
                    <w:p w:rsidR="00201819" w:rsidRDefault="00201819" w:rsidP="00BC4B4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bidi="ar-SA"/>
                        </w:rPr>
                        <w:t>October 2010</w:t>
                      </w:r>
                    </w:p>
                    <w:p w:rsidR="00493039" w:rsidRDefault="00493039" w:rsidP="00BC4B4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bidi="ar-SA"/>
                        </w:rPr>
                        <w:t>March 2010</w:t>
                      </w:r>
                    </w:p>
                    <w:p w:rsidR="0093352D" w:rsidRDefault="00DB39F2" w:rsidP="00BC4B4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bidi="ar-SA"/>
                        </w:rPr>
                        <w:t>July 2004</w:t>
                      </w:r>
                    </w:p>
                    <w:p w:rsidR="007C5C92" w:rsidRDefault="007C5C92" w:rsidP="00BC4B4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  <w:lang w:bidi="ar-SA"/>
                        </w:rPr>
                      </w:pPr>
                    </w:p>
                    <w:p w:rsidR="00FC728E" w:rsidRDefault="00FC728E" w:rsidP="00BC4B4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  <w:lang w:bidi="ar-SA"/>
                        </w:rPr>
                      </w:pPr>
                    </w:p>
                    <w:p w:rsidR="00BC4B4E" w:rsidRDefault="00BC4B4E" w:rsidP="00BC4B4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bidi="ar-SA"/>
                        </w:rPr>
                        <w:t>Review</w:t>
                      </w:r>
                    </w:p>
                    <w:p w:rsidR="00956EEC" w:rsidRPr="00C55314" w:rsidRDefault="00201819" w:rsidP="00BC4B4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Annually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Parents, guardians, and other persons with parental rights, with legal responsibility of any child or children between the ages of six (6) and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Seventeen (17) years, both inclusive, shall be responsible for their attendance in a public or non-public school. In the event of failure to do so, the parents, guardian, or other</w:t>
      </w:r>
      <w:r w:rsidR="00D61867">
        <w:rPr>
          <w:rFonts w:cs="Arial"/>
          <w:sz w:val="22"/>
          <w:szCs w:val="22"/>
          <w:lang w:bidi="ar-SA"/>
        </w:rPr>
        <w:t xml:space="preserve"> persons will be subject to the </w:t>
      </w:r>
      <w:r w:rsidRPr="007C6B27">
        <w:rPr>
          <w:rFonts w:cs="Arial"/>
          <w:sz w:val="22"/>
          <w:szCs w:val="22"/>
          <w:lang w:bidi="ar-SA"/>
        </w:rPr>
        <w:t>penalties provided in the Compulsory School Attendance Law.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Nothing shall preclude a student from a</w:t>
      </w:r>
      <w:r w:rsidR="00D61867">
        <w:rPr>
          <w:rFonts w:cs="Arial"/>
          <w:sz w:val="22"/>
          <w:szCs w:val="22"/>
          <w:lang w:bidi="ar-SA"/>
        </w:rPr>
        <w:t xml:space="preserve">ttending high school beyond the </w:t>
      </w:r>
      <w:r w:rsidRPr="007C6B27">
        <w:rPr>
          <w:rFonts w:cs="Arial"/>
          <w:sz w:val="22"/>
          <w:szCs w:val="22"/>
          <w:lang w:bidi="ar-SA"/>
        </w:rPr>
        <w:t>age of seventeen if the student has n</w:t>
      </w:r>
      <w:r w:rsidR="00D61867">
        <w:rPr>
          <w:rFonts w:cs="Arial"/>
          <w:sz w:val="22"/>
          <w:szCs w:val="22"/>
          <w:lang w:bidi="ar-SA"/>
        </w:rPr>
        <w:t xml:space="preserve">ot graduated but maintains good </w:t>
      </w:r>
      <w:r w:rsidRPr="007C6B27">
        <w:rPr>
          <w:rFonts w:cs="Arial"/>
          <w:sz w:val="22"/>
          <w:szCs w:val="22"/>
          <w:lang w:bidi="ar-SA"/>
        </w:rPr>
        <w:t>behavior, attendance and continues to make academic progress.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  <w:r w:rsidRPr="00D61867">
        <w:rPr>
          <w:rFonts w:cs="Arial"/>
          <w:b/>
          <w:sz w:val="22"/>
          <w:szCs w:val="22"/>
          <w:lang w:bidi="ar-SA"/>
        </w:rPr>
        <w:t>Children Exempt from Attendance</w:t>
      </w:r>
    </w:p>
    <w:p w:rsidR="007C6B27" w:rsidRPr="00D61867" w:rsidRDefault="007C6B27" w:rsidP="00C531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 xml:space="preserve">Children mentally or physically </w:t>
      </w:r>
      <w:r w:rsidR="00D61867" w:rsidRPr="00D61867">
        <w:rPr>
          <w:rFonts w:cs="Arial"/>
          <w:sz w:val="22"/>
          <w:szCs w:val="22"/>
          <w:lang w:bidi="ar-SA"/>
        </w:rPr>
        <w:t xml:space="preserve">incapacitated to perform school </w:t>
      </w:r>
      <w:r w:rsidRPr="00D61867">
        <w:rPr>
          <w:rFonts w:cs="Arial"/>
          <w:sz w:val="22"/>
          <w:szCs w:val="22"/>
          <w:lang w:bidi="ar-SA"/>
        </w:rPr>
        <w:t>duties (such disability to be attested</w:t>
      </w:r>
      <w:r w:rsidR="00D61867" w:rsidRPr="00D61867">
        <w:rPr>
          <w:rFonts w:cs="Arial"/>
          <w:sz w:val="22"/>
          <w:szCs w:val="22"/>
          <w:lang w:bidi="ar-SA"/>
        </w:rPr>
        <w:t xml:space="preserve"> by a licensed physician in all </w:t>
      </w:r>
      <w:r w:rsidRPr="00D61867">
        <w:rPr>
          <w:rFonts w:cs="Arial"/>
          <w:sz w:val="22"/>
          <w:szCs w:val="22"/>
          <w:lang w:bidi="ar-SA"/>
        </w:rPr>
        <w:t>cases).</w:t>
      </w:r>
    </w:p>
    <w:p w:rsidR="007C6B27" w:rsidRPr="00D61867" w:rsidRDefault="007C6B27" w:rsidP="00C531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Children who have completed high school and hold a high school</w:t>
      </w:r>
      <w:r w:rsidR="00D61867" w:rsidRPr="00D61867">
        <w:rPr>
          <w:rFonts w:cs="Arial"/>
          <w:sz w:val="22"/>
          <w:szCs w:val="22"/>
          <w:lang w:bidi="ar-SA"/>
        </w:rPr>
        <w:t xml:space="preserve"> </w:t>
      </w:r>
      <w:r w:rsidRPr="00D61867">
        <w:rPr>
          <w:rFonts w:cs="Arial"/>
          <w:sz w:val="22"/>
          <w:szCs w:val="22"/>
          <w:lang w:bidi="ar-SA"/>
        </w:rPr>
        <w:t>diploma.</w:t>
      </w:r>
    </w:p>
    <w:p w:rsidR="007C6B27" w:rsidRPr="00D61867" w:rsidRDefault="007C6B27" w:rsidP="00C531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 xml:space="preserve">Children temporarily excused </w:t>
      </w:r>
      <w:r w:rsidR="00D61867" w:rsidRPr="00D61867">
        <w:rPr>
          <w:rFonts w:cs="Arial"/>
          <w:sz w:val="22"/>
          <w:szCs w:val="22"/>
          <w:lang w:bidi="ar-SA"/>
        </w:rPr>
        <w:t xml:space="preserve">from attendance in school under </w:t>
      </w:r>
      <w:r w:rsidRPr="00D61867">
        <w:rPr>
          <w:rFonts w:cs="Arial"/>
          <w:sz w:val="22"/>
          <w:szCs w:val="22"/>
          <w:lang w:bidi="ar-SA"/>
        </w:rPr>
        <w:t>rules and regulations of the State Board of Education.</w:t>
      </w:r>
    </w:p>
    <w:p w:rsidR="007C6B27" w:rsidRPr="00D61867" w:rsidRDefault="007C6B27" w:rsidP="00C531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Children who have attained their</w:t>
      </w:r>
      <w:r w:rsidR="00D61867" w:rsidRPr="00D61867">
        <w:rPr>
          <w:rFonts w:cs="Arial"/>
          <w:sz w:val="22"/>
          <w:szCs w:val="22"/>
          <w:lang w:bidi="ar-SA"/>
        </w:rPr>
        <w:t xml:space="preserve"> seventeenth birthday and whose </w:t>
      </w:r>
      <w:r w:rsidRPr="00D61867">
        <w:rPr>
          <w:rFonts w:cs="Arial"/>
          <w:sz w:val="22"/>
          <w:szCs w:val="22"/>
          <w:lang w:bidi="ar-SA"/>
        </w:rPr>
        <w:t>continued compulsory attendance, in the opinion of the Board of</w:t>
      </w:r>
      <w:r w:rsidR="00D61867" w:rsidRPr="00D61867">
        <w:rPr>
          <w:rFonts w:cs="Arial"/>
          <w:sz w:val="22"/>
          <w:szCs w:val="22"/>
          <w:lang w:bidi="ar-SA"/>
        </w:rPr>
        <w:t xml:space="preserve"> </w:t>
      </w:r>
      <w:r w:rsidRPr="00D61867">
        <w:rPr>
          <w:rFonts w:cs="Arial"/>
          <w:sz w:val="22"/>
          <w:szCs w:val="22"/>
          <w:lang w:bidi="ar-SA"/>
        </w:rPr>
        <w:t>Education in charge of the schoo</w:t>
      </w:r>
      <w:r w:rsidR="00D61867" w:rsidRPr="00D61867">
        <w:rPr>
          <w:rFonts w:cs="Arial"/>
          <w:sz w:val="22"/>
          <w:szCs w:val="22"/>
          <w:lang w:bidi="ar-SA"/>
        </w:rPr>
        <w:t xml:space="preserve">l to which such children belong </w:t>
      </w:r>
      <w:r w:rsidRPr="00D61867">
        <w:rPr>
          <w:rFonts w:cs="Arial"/>
          <w:sz w:val="22"/>
          <w:szCs w:val="22"/>
          <w:lang w:bidi="ar-SA"/>
        </w:rPr>
        <w:t xml:space="preserve">and are enrolled, results in </w:t>
      </w:r>
      <w:r w:rsidR="00D61867" w:rsidRPr="00D61867">
        <w:rPr>
          <w:rFonts w:cs="Arial"/>
          <w:sz w:val="22"/>
          <w:szCs w:val="22"/>
          <w:lang w:bidi="ar-SA"/>
        </w:rPr>
        <w:t xml:space="preserve">the detriment to good order and </w:t>
      </w:r>
      <w:r w:rsidRPr="00D61867">
        <w:rPr>
          <w:rFonts w:cs="Arial"/>
          <w:sz w:val="22"/>
          <w:szCs w:val="22"/>
          <w:lang w:bidi="ar-SA"/>
        </w:rPr>
        <w:t>discipline and to the instructio</w:t>
      </w:r>
      <w:r w:rsidR="00D61867" w:rsidRPr="00D61867">
        <w:rPr>
          <w:rFonts w:cs="Arial"/>
          <w:sz w:val="22"/>
          <w:szCs w:val="22"/>
          <w:lang w:bidi="ar-SA"/>
        </w:rPr>
        <w:t xml:space="preserve">n of the students and is not of </w:t>
      </w:r>
      <w:r w:rsidRPr="00D61867">
        <w:rPr>
          <w:rFonts w:cs="Arial"/>
          <w:sz w:val="22"/>
          <w:szCs w:val="22"/>
          <w:lang w:bidi="ar-SA"/>
        </w:rPr>
        <w:t>substantial benefit to such chil</w:t>
      </w:r>
      <w:r w:rsidR="00D61867" w:rsidRPr="00D61867">
        <w:rPr>
          <w:rFonts w:cs="Arial"/>
          <w:sz w:val="22"/>
          <w:szCs w:val="22"/>
          <w:lang w:bidi="ar-SA"/>
        </w:rPr>
        <w:t xml:space="preserve">dren, provided that in all such </w:t>
      </w:r>
      <w:r w:rsidRPr="00D61867">
        <w:rPr>
          <w:rFonts w:cs="Arial"/>
          <w:sz w:val="22"/>
          <w:szCs w:val="22"/>
          <w:lang w:bidi="ar-SA"/>
        </w:rPr>
        <w:t>cases, the Board of Education shall first obtain the</w:t>
      </w:r>
      <w:r w:rsidR="00D61867" w:rsidRPr="00D61867">
        <w:rPr>
          <w:rFonts w:cs="Arial"/>
          <w:sz w:val="22"/>
          <w:szCs w:val="22"/>
          <w:lang w:bidi="ar-SA"/>
        </w:rPr>
        <w:t xml:space="preserve"> recommendation in writing from </w:t>
      </w:r>
      <w:r w:rsidRPr="00D61867">
        <w:rPr>
          <w:rFonts w:cs="Arial"/>
          <w:sz w:val="22"/>
          <w:szCs w:val="22"/>
          <w:lang w:bidi="ar-SA"/>
        </w:rPr>
        <w:t>the Director of Schools and the principal of the school to which such children attend.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  <w:r w:rsidRPr="007C6B27">
        <w:rPr>
          <w:rFonts w:cs="Arial"/>
          <w:b/>
          <w:sz w:val="22"/>
          <w:szCs w:val="22"/>
          <w:lang w:bidi="ar-SA"/>
        </w:rPr>
        <w:t>Verification of Absences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All absences must be verified in writing from the parent or guardian within three (3) days.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All absences for which no written verification is received will be considered unexcused.</w:t>
      </w:r>
    </w:p>
    <w:p w:rsidR="00D865B9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Absences are marked on the student’s record as either excused or unexcused.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  <w:r w:rsidRPr="007C6B27">
        <w:rPr>
          <w:rFonts w:cs="Arial"/>
          <w:b/>
          <w:sz w:val="22"/>
          <w:szCs w:val="22"/>
          <w:lang w:bidi="ar-SA"/>
        </w:rPr>
        <w:t>Excused Absences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Personal Illness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Illness in the family requiring student’s temporary help</w:t>
      </w:r>
    </w:p>
    <w:p w:rsidR="00731D73" w:rsidRPr="00731D73" w:rsidRDefault="007C6B27" w:rsidP="00731D7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Death in the family (not more than 3 days)</w:t>
      </w:r>
    </w:p>
    <w:p w:rsidR="00731D73" w:rsidRDefault="00731D73" w:rsidP="00731D7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493039">
        <w:rPr>
          <w:rFonts w:cs="Arial"/>
          <w:sz w:val="22"/>
          <w:szCs w:val="22"/>
          <w:lang w:bidi="ar-SA"/>
        </w:rPr>
        <w:t>Deployment of a parent/guardian serving in the armed forces (one day for deployment; one day for return; and up to ten days when service member is granted temporary rest/recuperation leave)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Head lice, up to 3 days per infestation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lastRenderedPageBreak/>
        <w:t>Recognized religious holidays regularly observed by persons of the child’s faith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Court appearance or legal mandates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Documented college visitations (juniors/seniors only, for no more than 3 days per</w:t>
      </w:r>
      <w:r w:rsidR="00D61867" w:rsidRPr="00D61867">
        <w:rPr>
          <w:rFonts w:cs="Arial"/>
          <w:sz w:val="22"/>
          <w:szCs w:val="22"/>
          <w:lang w:bidi="ar-SA"/>
        </w:rPr>
        <w:t xml:space="preserve"> </w:t>
      </w:r>
      <w:r w:rsidRPr="00D61867">
        <w:rPr>
          <w:rFonts w:cs="Arial"/>
          <w:sz w:val="22"/>
          <w:szCs w:val="22"/>
          <w:lang w:bidi="ar-SA"/>
        </w:rPr>
        <w:t>year)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Upon written request of the parent/guardian, a student’</w:t>
      </w:r>
      <w:r w:rsidR="00D61867" w:rsidRPr="00D61867">
        <w:rPr>
          <w:rFonts w:cs="Arial"/>
          <w:sz w:val="22"/>
          <w:szCs w:val="22"/>
          <w:lang w:bidi="ar-SA"/>
        </w:rPr>
        <w:t xml:space="preserve">s absence may be excused </w:t>
      </w:r>
      <w:r w:rsidRPr="00D61867">
        <w:rPr>
          <w:rFonts w:cs="Arial"/>
          <w:sz w:val="22"/>
          <w:szCs w:val="22"/>
          <w:lang w:bidi="ar-SA"/>
        </w:rPr>
        <w:t>for the following reasons:</w:t>
      </w:r>
    </w:p>
    <w:p w:rsidR="007C6B27" w:rsidRPr="00D61867" w:rsidRDefault="007C6B27" w:rsidP="00C5313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Unforeseeable emergencies such as car problems.</w:t>
      </w:r>
    </w:p>
    <w:p w:rsidR="007C6B27" w:rsidRPr="00D61867" w:rsidRDefault="007C6B27" w:rsidP="00C5313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Employment interview or conference.</w:t>
      </w:r>
    </w:p>
    <w:p w:rsidR="007C6B27" w:rsidRPr="00D61867" w:rsidRDefault="007C6B27" w:rsidP="00C5313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Doctor or dental appointments.</w:t>
      </w:r>
    </w:p>
    <w:p w:rsidR="007C6B27" w:rsidRPr="00D61867" w:rsidRDefault="007C6B27" w:rsidP="00C5313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Other reasons requested in wri</w:t>
      </w:r>
      <w:r w:rsidR="00D61867" w:rsidRPr="00D61867">
        <w:rPr>
          <w:rFonts w:cs="Arial"/>
          <w:sz w:val="22"/>
          <w:szCs w:val="22"/>
          <w:lang w:bidi="ar-SA"/>
        </w:rPr>
        <w:t xml:space="preserve">ting by the parent/guardian and </w:t>
      </w:r>
      <w:r w:rsidRPr="00D61867">
        <w:rPr>
          <w:rFonts w:cs="Arial"/>
          <w:sz w:val="22"/>
          <w:szCs w:val="22"/>
          <w:lang w:bidi="ar-SA"/>
        </w:rPr>
        <w:t>considered legitimate by the principal or designee.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Serving on Board or Staff appointed committees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  <w:r w:rsidRPr="007C6B27">
        <w:rPr>
          <w:rFonts w:cs="Arial"/>
          <w:b/>
          <w:sz w:val="22"/>
          <w:szCs w:val="22"/>
          <w:lang w:bidi="ar-SA"/>
        </w:rPr>
        <w:t>Principal Authority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 xml:space="preserve">With written documentation in the student’s record and </w:t>
      </w:r>
      <w:r w:rsidR="00D61867">
        <w:rPr>
          <w:rFonts w:cs="Arial"/>
          <w:sz w:val="22"/>
          <w:szCs w:val="22"/>
          <w:lang w:bidi="ar-SA"/>
        </w:rPr>
        <w:t xml:space="preserve">in accordance with this policy, </w:t>
      </w:r>
      <w:r w:rsidRPr="007C6B27">
        <w:rPr>
          <w:rFonts w:cs="Arial"/>
          <w:sz w:val="22"/>
          <w:szCs w:val="22"/>
          <w:lang w:bidi="ar-SA"/>
        </w:rPr>
        <w:t>principals may: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Excuse an absence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Refuse to excuse an absence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Require an explanation (written or oral) from the pa</w:t>
      </w:r>
      <w:r w:rsidR="00D61867" w:rsidRPr="00D61867">
        <w:rPr>
          <w:rFonts w:cs="Arial"/>
          <w:sz w:val="22"/>
          <w:szCs w:val="22"/>
          <w:lang w:bidi="ar-SA"/>
        </w:rPr>
        <w:t xml:space="preserve">rent or guardian explaining the </w:t>
      </w:r>
      <w:r w:rsidRPr="00D61867">
        <w:rPr>
          <w:rFonts w:cs="Arial"/>
          <w:sz w:val="22"/>
          <w:szCs w:val="22"/>
          <w:lang w:bidi="ar-SA"/>
        </w:rPr>
        <w:t>reason for each absence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Require other documentation they deem appropriate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Require a physician’s statement of consent to pa</w:t>
      </w:r>
      <w:r w:rsidR="00D61867" w:rsidRPr="00D61867">
        <w:rPr>
          <w:rFonts w:cs="Arial"/>
          <w:sz w:val="22"/>
          <w:szCs w:val="22"/>
          <w:lang w:bidi="ar-SA"/>
        </w:rPr>
        <w:t xml:space="preserve">rticipate in the regular school </w:t>
      </w:r>
      <w:r w:rsidRPr="00D61867">
        <w:rPr>
          <w:rFonts w:cs="Arial"/>
          <w:sz w:val="22"/>
          <w:szCs w:val="22"/>
          <w:lang w:bidi="ar-SA"/>
        </w:rPr>
        <w:t>program, extracurricular activities, or to validate a</w:t>
      </w:r>
      <w:r w:rsidR="00D61867" w:rsidRPr="00D61867">
        <w:rPr>
          <w:rFonts w:cs="Arial"/>
          <w:sz w:val="22"/>
          <w:szCs w:val="22"/>
          <w:lang w:bidi="ar-SA"/>
        </w:rPr>
        <w:t xml:space="preserve">n extended illness or excessive </w:t>
      </w:r>
      <w:r w:rsidRPr="00D61867">
        <w:rPr>
          <w:rFonts w:cs="Arial"/>
          <w:sz w:val="22"/>
          <w:szCs w:val="22"/>
          <w:lang w:bidi="ar-SA"/>
        </w:rPr>
        <w:t>absences due to illness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  <w:r w:rsidRPr="007C6B27">
        <w:rPr>
          <w:rFonts w:cs="Arial"/>
          <w:b/>
          <w:sz w:val="22"/>
          <w:szCs w:val="22"/>
          <w:lang w:bidi="ar-SA"/>
        </w:rPr>
        <w:t>Make-Up Work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Students with an EXCUSED absence shall be prov</w:t>
      </w:r>
      <w:r w:rsidR="00D61867">
        <w:rPr>
          <w:rFonts w:cs="Arial"/>
          <w:sz w:val="22"/>
          <w:szCs w:val="22"/>
          <w:lang w:bidi="ar-SA"/>
        </w:rPr>
        <w:t xml:space="preserve">ided the opportunity to receive </w:t>
      </w:r>
      <w:r w:rsidRPr="007C6B27">
        <w:rPr>
          <w:rFonts w:cs="Arial"/>
          <w:sz w:val="22"/>
          <w:szCs w:val="22"/>
          <w:lang w:bidi="ar-SA"/>
        </w:rPr>
        <w:t>assignments missed during the absence and to make up the</w:t>
      </w:r>
      <w:r w:rsidR="00D61867">
        <w:rPr>
          <w:rFonts w:cs="Arial"/>
          <w:sz w:val="22"/>
          <w:szCs w:val="22"/>
          <w:lang w:bidi="ar-SA"/>
        </w:rPr>
        <w:t xml:space="preserve"> work upon their return for the </w:t>
      </w:r>
      <w:r w:rsidRPr="007C6B27">
        <w:rPr>
          <w:rFonts w:cs="Arial"/>
          <w:sz w:val="22"/>
          <w:szCs w:val="22"/>
          <w:lang w:bidi="ar-SA"/>
        </w:rPr>
        <w:t xml:space="preserve">full grade. </w:t>
      </w:r>
      <w:r w:rsidR="006C3692">
        <w:rPr>
          <w:rFonts w:cs="Arial"/>
          <w:sz w:val="22"/>
          <w:szCs w:val="22"/>
          <w:lang w:bidi="ar-SA"/>
        </w:rPr>
        <w:t xml:space="preserve">Students with an UNEXCUSED absence shall be provided the opportunity to make up missed work at the discretion of the teacher or principal. </w:t>
      </w:r>
      <w:r w:rsidRPr="007C6B27">
        <w:rPr>
          <w:rFonts w:cs="Arial"/>
          <w:sz w:val="22"/>
          <w:szCs w:val="22"/>
          <w:lang w:bidi="ar-SA"/>
        </w:rPr>
        <w:t>Make up work must be requested by the studen</w:t>
      </w:r>
      <w:r w:rsidR="00D61867">
        <w:rPr>
          <w:rFonts w:cs="Arial"/>
          <w:sz w:val="22"/>
          <w:szCs w:val="22"/>
          <w:lang w:bidi="ar-SA"/>
        </w:rPr>
        <w:t xml:space="preserve">t or parent no later than three </w:t>
      </w:r>
      <w:r w:rsidRPr="007C6B27">
        <w:rPr>
          <w:rFonts w:cs="Arial"/>
          <w:sz w:val="22"/>
          <w:szCs w:val="22"/>
          <w:lang w:bidi="ar-SA"/>
        </w:rPr>
        <w:t>days after returning to school. The work should be turn</w:t>
      </w:r>
      <w:r w:rsidR="00D61867">
        <w:rPr>
          <w:rFonts w:cs="Arial"/>
          <w:sz w:val="22"/>
          <w:szCs w:val="22"/>
          <w:lang w:bidi="ar-SA"/>
        </w:rPr>
        <w:t xml:space="preserve">ed in at a mutually agreed time </w:t>
      </w:r>
      <w:r w:rsidRPr="007C6B27">
        <w:rPr>
          <w:rFonts w:cs="Arial"/>
          <w:sz w:val="22"/>
          <w:szCs w:val="22"/>
          <w:lang w:bidi="ar-SA"/>
        </w:rPr>
        <w:t>frame between the teacher and the student. The attendance record is not changed w</w:t>
      </w:r>
      <w:r w:rsidR="00D61867">
        <w:rPr>
          <w:rFonts w:cs="Arial"/>
          <w:sz w:val="22"/>
          <w:szCs w:val="22"/>
          <w:lang w:bidi="ar-SA"/>
        </w:rPr>
        <w:t xml:space="preserve">hen </w:t>
      </w:r>
      <w:r w:rsidRPr="007C6B27">
        <w:rPr>
          <w:rFonts w:cs="Arial"/>
          <w:sz w:val="22"/>
          <w:szCs w:val="22"/>
          <w:lang w:bidi="ar-SA"/>
        </w:rPr>
        <w:t>missed work is completed.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  <w:r w:rsidRPr="007C6B27">
        <w:rPr>
          <w:rFonts w:cs="Arial"/>
          <w:b/>
          <w:sz w:val="22"/>
          <w:szCs w:val="22"/>
          <w:lang w:bidi="ar-SA"/>
        </w:rPr>
        <w:t>Late Arrival/Early Dismissal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Students must attend 3.5 hours of a school day to be considered present.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The local school administrator determines the timefr</w:t>
      </w:r>
      <w:r w:rsidR="00D61867">
        <w:rPr>
          <w:rFonts w:cs="Arial"/>
          <w:sz w:val="22"/>
          <w:szCs w:val="22"/>
          <w:lang w:bidi="ar-SA"/>
        </w:rPr>
        <w:t xml:space="preserve">ame in which tardy students are </w:t>
      </w:r>
      <w:r w:rsidRPr="007C6B27">
        <w:rPr>
          <w:rFonts w:cs="Arial"/>
          <w:sz w:val="22"/>
          <w:szCs w:val="22"/>
          <w:lang w:bidi="ar-SA"/>
        </w:rPr>
        <w:t>permitted to go directly to class. After this timeframe, studen</w:t>
      </w:r>
      <w:r w:rsidR="00D61867">
        <w:rPr>
          <w:rFonts w:cs="Arial"/>
          <w:sz w:val="22"/>
          <w:szCs w:val="22"/>
          <w:lang w:bidi="ar-SA"/>
        </w:rPr>
        <w:t xml:space="preserve">ts are be expected to obtain an </w:t>
      </w:r>
      <w:r w:rsidRPr="007C6B27">
        <w:rPr>
          <w:rFonts w:cs="Arial"/>
          <w:sz w:val="22"/>
          <w:szCs w:val="22"/>
          <w:lang w:bidi="ar-SA"/>
        </w:rPr>
        <w:t>admit slip to class from the office. Students arriving after the designated start of school ar</w:t>
      </w:r>
      <w:r w:rsidR="00D61867">
        <w:rPr>
          <w:rFonts w:cs="Arial"/>
          <w:sz w:val="22"/>
          <w:szCs w:val="22"/>
          <w:lang w:bidi="ar-SA"/>
        </w:rPr>
        <w:t xml:space="preserve">e </w:t>
      </w:r>
      <w:r w:rsidRPr="007C6B27">
        <w:rPr>
          <w:rFonts w:cs="Arial"/>
          <w:sz w:val="22"/>
          <w:szCs w:val="22"/>
          <w:lang w:bidi="ar-SA"/>
        </w:rPr>
        <w:t>counted as tardy.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Students are not released from school for early dismissal without prior approval from the</w:t>
      </w:r>
      <w:r w:rsidR="00D61867">
        <w:rPr>
          <w:rFonts w:cs="Arial"/>
          <w:sz w:val="22"/>
          <w:szCs w:val="22"/>
          <w:lang w:bidi="ar-SA"/>
        </w:rPr>
        <w:t xml:space="preserve"> </w:t>
      </w:r>
      <w:r w:rsidRPr="007C6B27">
        <w:rPr>
          <w:rFonts w:cs="Arial"/>
          <w:sz w:val="22"/>
          <w:szCs w:val="22"/>
          <w:lang w:bidi="ar-SA"/>
        </w:rPr>
        <w:t>parent or guardian.</w:t>
      </w:r>
      <w:r w:rsidR="00FF05E9">
        <w:rPr>
          <w:rFonts w:cs="Arial"/>
          <w:sz w:val="22"/>
          <w:szCs w:val="22"/>
          <w:lang w:bidi="ar-SA"/>
        </w:rPr>
        <w:t xml:space="preserve"> </w:t>
      </w:r>
      <w:r w:rsidR="00FF05E9" w:rsidRPr="00201819">
        <w:rPr>
          <w:rFonts w:cs="Arial"/>
          <w:sz w:val="22"/>
          <w:szCs w:val="22"/>
          <w:lang w:bidi="ar-SA"/>
        </w:rPr>
        <w:t>Information on who can retrieve the student must remain on file at the student’s school. Without prior notation from the student’s parent/guardian, a student will not be released to another adult.</w:t>
      </w:r>
      <w:r w:rsidRPr="007C6B27">
        <w:rPr>
          <w:rFonts w:cs="Arial"/>
          <w:sz w:val="22"/>
          <w:szCs w:val="22"/>
          <w:lang w:bidi="ar-SA"/>
        </w:rPr>
        <w:t xml:space="preserve"> Parent/guardian or pre-approved a</w:t>
      </w:r>
      <w:r w:rsidR="00D61867">
        <w:rPr>
          <w:rFonts w:cs="Arial"/>
          <w:sz w:val="22"/>
          <w:szCs w:val="22"/>
          <w:lang w:bidi="ar-SA"/>
        </w:rPr>
        <w:t xml:space="preserve">dult will be asked to present a </w:t>
      </w:r>
      <w:r w:rsidRPr="007C6B27">
        <w:rPr>
          <w:rFonts w:cs="Arial"/>
          <w:sz w:val="22"/>
          <w:szCs w:val="22"/>
          <w:lang w:bidi="ar-SA"/>
        </w:rPr>
        <w:t>picture ID to front office personnel before the student can be released from school.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  <w:r w:rsidRPr="007C6B27">
        <w:rPr>
          <w:rFonts w:cs="Arial"/>
          <w:b/>
          <w:sz w:val="22"/>
          <w:szCs w:val="22"/>
          <w:lang w:bidi="ar-SA"/>
        </w:rPr>
        <w:t>Official Action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In cases of chronic absence or truancy (5 total days of</w:t>
      </w:r>
      <w:r w:rsidR="00D61867">
        <w:rPr>
          <w:rFonts w:cs="Arial"/>
          <w:sz w:val="22"/>
          <w:szCs w:val="22"/>
          <w:lang w:bidi="ar-SA"/>
        </w:rPr>
        <w:t xml:space="preserve"> unexcused absences), and after </w:t>
      </w:r>
      <w:r w:rsidRPr="007C6B27">
        <w:rPr>
          <w:rFonts w:cs="Arial"/>
          <w:sz w:val="22"/>
          <w:szCs w:val="22"/>
          <w:lang w:bidi="ar-SA"/>
        </w:rPr>
        <w:t>consultation with the appropriate staff, in accordance with policy and procedures, principals</w:t>
      </w:r>
      <w:r w:rsidR="00D61867">
        <w:rPr>
          <w:rFonts w:cs="Arial"/>
          <w:sz w:val="22"/>
          <w:szCs w:val="22"/>
          <w:lang w:bidi="ar-SA"/>
        </w:rPr>
        <w:t xml:space="preserve"> </w:t>
      </w:r>
      <w:r w:rsidRPr="007C6B27">
        <w:rPr>
          <w:rFonts w:cs="Arial"/>
          <w:sz w:val="22"/>
          <w:szCs w:val="22"/>
          <w:lang w:bidi="ar-SA"/>
        </w:rPr>
        <w:lastRenderedPageBreak/>
        <w:t>must take strong action including but not limited to referral to an Attendance Officer,</w:t>
      </w:r>
      <w:r w:rsidR="00D61867">
        <w:rPr>
          <w:rFonts w:cs="Arial"/>
          <w:sz w:val="22"/>
          <w:szCs w:val="22"/>
          <w:lang w:bidi="ar-SA"/>
        </w:rPr>
        <w:t xml:space="preserve"> </w:t>
      </w:r>
      <w:r w:rsidRPr="007C6B27">
        <w:rPr>
          <w:rFonts w:cs="Arial"/>
          <w:sz w:val="22"/>
          <w:szCs w:val="22"/>
          <w:lang w:bidi="ar-SA"/>
        </w:rPr>
        <w:t>issuance of legal notices, and juvenile court intervention. Metropolitan Nashville Davidson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County ordinance prevents students from public loitering during school hours. The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Administration has the right to deny privilege for driver lice</w:t>
      </w:r>
      <w:r w:rsidR="00D61867">
        <w:rPr>
          <w:rFonts w:cs="Arial"/>
          <w:sz w:val="22"/>
          <w:szCs w:val="22"/>
          <w:lang w:bidi="ar-SA"/>
        </w:rPr>
        <w:t xml:space="preserve">nses when students are found to </w:t>
      </w:r>
      <w:r w:rsidRPr="007C6B27">
        <w:rPr>
          <w:rFonts w:cs="Arial"/>
          <w:sz w:val="22"/>
          <w:szCs w:val="22"/>
          <w:lang w:bidi="ar-SA"/>
        </w:rPr>
        <w:t>be truant.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  <w:r w:rsidRPr="007C6B27">
        <w:rPr>
          <w:rFonts w:cs="Arial"/>
          <w:b/>
          <w:sz w:val="22"/>
          <w:szCs w:val="22"/>
          <w:lang w:bidi="ar-SA"/>
        </w:rPr>
        <w:t>Exclusions and Exceptions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i/>
          <w:sz w:val="22"/>
          <w:szCs w:val="22"/>
          <w:lang w:bidi="ar-SA"/>
        </w:rPr>
      </w:pPr>
      <w:r w:rsidRPr="00D61867">
        <w:rPr>
          <w:rFonts w:cs="Arial"/>
          <w:i/>
          <w:sz w:val="22"/>
          <w:szCs w:val="22"/>
          <w:lang w:bidi="ar-SA"/>
        </w:rPr>
        <w:t>Communicable Disease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Children shall be excluded from Metropolitan Nashville Schools by the Bo</w:t>
      </w:r>
      <w:r w:rsidR="00D61867">
        <w:rPr>
          <w:rFonts w:cs="Arial"/>
          <w:sz w:val="22"/>
          <w:szCs w:val="22"/>
          <w:lang w:bidi="ar-SA"/>
        </w:rPr>
        <w:t xml:space="preserve">ard of Education </w:t>
      </w:r>
      <w:r w:rsidRPr="007C6B27">
        <w:rPr>
          <w:rFonts w:cs="Arial"/>
          <w:sz w:val="22"/>
          <w:szCs w:val="22"/>
          <w:lang w:bidi="ar-SA"/>
        </w:rPr>
        <w:t>when the progress or efficiency of the schools makes such a</w:t>
      </w:r>
      <w:r w:rsidR="00D61867">
        <w:rPr>
          <w:rFonts w:cs="Arial"/>
          <w:sz w:val="22"/>
          <w:szCs w:val="22"/>
          <w:lang w:bidi="ar-SA"/>
        </w:rPr>
        <w:t xml:space="preserve">ction necessary. Children shall </w:t>
      </w:r>
      <w:r w:rsidRPr="007C6B27">
        <w:rPr>
          <w:rFonts w:cs="Arial"/>
          <w:sz w:val="22"/>
          <w:szCs w:val="22"/>
          <w:lang w:bidi="ar-SA"/>
        </w:rPr>
        <w:t>be excluded from school temporarily if they have, o</w:t>
      </w:r>
      <w:r w:rsidR="00D61867">
        <w:rPr>
          <w:rFonts w:cs="Arial"/>
          <w:sz w:val="22"/>
          <w:szCs w:val="22"/>
          <w:lang w:bidi="ar-SA"/>
        </w:rPr>
        <w:t xml:space="preserve">r have been exposed to, certain </w:t>
      </w:r>
      <w:r w:rsidRPr="007C6B27">
        <w:rPr>
          <w:rFonts w:cs="Arial"/>
          <w:sz w:val="22"/>
          <w:szCs w:val="22"/>
          <w:lang w:bidi="ar-SA"/>
        </w:rPr>
        <w:t>communicable diseases. As the agency responsible for control of c</w:t>
      </w:r>
      <w:r w:rsidR="00D61867">
        <w:rPr>
          <w:rFonts w:cs="Arial"/>
          <w:sz w:val="22"/>
          <w:szCs w:val="22"/>
          <w:lang w:bidi="ar-SA"/>
        </w:rPr>
        <w:t xml:space="preserve">ommunicable disease in </w:t>
      </w:r>
      <w:r w:rsidRPr="007C6B27">
        <w:rPr>
          <w:rFonts w:cs="Arial"/>
          <w:sz w:val="22"/>
          <w:szCs w:val="22"/>
          <w:lang w:bidi="ar-SA"/>
        </w:rPr>
        <w:t>the schools, periods of exclusion for the various commu</w:t>
      </w:r>
      <w:r w:rsidR="00D61867">
        <w:rPr>
          <w:rFonts w:cs="Arial"/>
          <w:sz w:val="22"/>
          <w:szCs w:val="22"/>
          <w:lang w:bidi="ar-SA"/>
        </w:rPr>
        <w:t xml:space="preserve">nicable diseases shall be those </w:t>
      </w:r>
      <w:r w:rsidRPr="007C6B27">
        <w:rPr>
          <w:rFonts w:cs="Arial"/>
          <w:sz w:val="22"/>
          <w:szCs w:val="22"/>
          <w:lang w:bidi="ar-SA"/>
        </w:rPr>
        <w:t>prescribed by the Metropolitan Health Department.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Requests for permanent exclusion of a pupil shall be submitted to the Assistant</w:t>
      </w:r>
      <w:r w:rsidR="00D61867">
        <w:rPr>
          <w:rFonts w:cs="Arial"/>
          <w:sz w:val="22"/>
          <w:szCs w:val="22"/>
          <w:lang w:bidi="ar-SA"/>
        </w:rPr>
        <w:t xml:space="preserve"> </w:t>
      </w:r>
      <w:r w:rsidRPr="007C6B27">
        <w:rPr>
          <w:rFonts w:cs="Arial"/>
          <w:sz w:val="22"/>
          <w:szCs w:val="22"/>
          <w:lang w:bidi="ar-SA"/>
        </w:rPr>
        <w:t>Superintendent for Student Services.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  <w:r w:rsidRPr="00D61867">
        <w:rPr>
          <w:rFonts w:cs="Arial"/>
          <w:b/>
          <w:sz w:val="22"/>
          <w:szCs w:val="22"/>
          <w:lang w:bidi="ar-SA"/>
        </w:rPr>
        <w:t>Fifth Year of High School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At the discretion of the high school principal, a non-grad</w:t>
      </w:r>
      <w:r w:rsidR="00D61867">
        <w:rPr>
          <w:rFonts w:cs="Arial"/>
          <w:sz w:val="22"/>
          <w:szCs w:val="22"/>
          <w:lang w:bidi="ar-SA"/>
        </w:rPr>
        <w:t xml:space="preserve">uated student who has completed </w:t>
      </w:r>
      <w:r w:rsidRPr="007C6B27">
        <w:rPr>
          <w:rFonts w:cs="Arial"/>
          <w:sz w:val="22"/>
          <w:szCs w:val="22"/>
          <w:lang w:bidi="ar-SA"/>
        </w:rPr>
        <w:t>four years of high school, may return for a fifth year if the student: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Has been continuously enrolled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Is able to complete all requirements for graduat</w:t>
      </w:r>
      <w:r w:rsidR="00D61867" w:rsidRPr="00D61867">
        <w:rPr>
          <w:rFonts w:cs="Arial"/>
          <w:sz w:val="22"/>
          <w:szCs w:val="22"/>
          <w:lang w:bidi="ar-SA"/>
        </w:rPr>
        <w:t xml:space="preserve">ion (6 credits on a traditional </w:t>
      </w:r>
      <w:r w:rsidRPr="00D61867">
        <w:rPr>
          <w:rFonts w:cs="Arial"/>
          <w:sz w:val="22"/>
          <w:szCs w:val="22"/>
          <w:lang w:bidi="ar-SA"/>
        </w:rPr>
        <w:t>schedule or 8 credits on a block) within one year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Attends summer school, if necessary, and achieves satisfactory grades</w:t>
      </w:r>
    </w:p>
    <w:p w:rsidR="007C6B27" w:rsidRPr="00D61867" w:rsidRDefault="007C6B27" w:rsidP="00C531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Exhibits satisfactory behavior and attendance during the fourth year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 xml:space="preserve">Any student granted permission to enroll for a fifth </w:t>
      </w:r>
      <w:r w:rsidR="00D61867">
        <w:rPr>
          <w:rFonts w:cs="Arial"/>
          <w:sz w:val="22"/>
          <w:szCs w:val="22"/>
          <w:lang w:bidi="ar-SA"/>
        </w:rPr>
        <w:t xml:space="preserve">year must maintain satisfactory </w:t>
      </w:r>
      <w:r w:rsidRPr="007C6B27">
        <w:rPr>
          <w:rFonts w:cs="Arial"/>
          <w:sz w:val="22"/>
          <w:szCs w:val="22"/>
          <w:lang w:bidi="ar-SA"/>
        </w:rPr>
        <w:t>behavior, attendance and grades. If at any time these condit</w:t>
      </w:r>
      <w:r w:rsidR="00D61867">
        <w:rPr>
          <w:rFonts w:cs="Arial"/>
          <w:sz w:val="22"/>
          <w:szCs w:val="22"/>
          <w:lang w:bidi="ar-SA"/>
        </w:rPr>
        <w:t xml:space="preserve">ions are not met, the principal </w:t>
      </w:r>
      <w:r w:rsidRPr="007C6B27">
        <w:rPr>
          <w:rFonts w:cs="Arial"/>
          <w:sz w:val="22"/>
          <w:szCs w:val="22"/>
          <w:lang w:bidi="ar-SA"/>
        </w:rPr>
        <w:t xml:space="preserve">may remove the student from the high school and refer </w:t>
      </w:r>
      <w:r w:rsidR="00D61867">
        <w:rPr>
          <w:rFonts w:cs="Arial"/>
          <w:sz w:val="22"/>
          <w:szCs w:val="22"/>
          <w:lang w:bidi="ar-SA"/>
        </w:rPr>
        <w:t xml:space="preserve">him/her to the adult school. In </w:t>
      </w:r>
      <w:r w:rsidRPr="007C6B27">
        <w:rPr>
          <w:rFonts w:cs="Arial"/>
          <w:sz w:val="22"/>
          <w:szCs w:val="22"/>
          <w:lang w:bidi="ar-SA"/>
        </w:rPr>
        <w:t>extenuating circumstances, a principal may grant a student an additional year to graduate.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A fifth-year student, who feels that he/she has been incorrectly denied attendance for a fifth</w:t>
      </w:r>
      <w:r w:rsidR="00D61867">
        <w:rPr>
          <w:rFonts w:cs="Arial"/>
          <w:sz w:val="22"/>
          <w:szCs w:val="22"/>
          <w:lang w:bidi="ar-SA"/>
        </w:rPr>
        <w:t xml:space="preserve"> </w:t>
      </w:r>
      <w:r w:rsidRPr="007C6B27">
        <w:rPr>
          <w:rFonts w:cs="Arial"/>
          <w:sz w:val="22"/>
          <w:szCs w:val="22"/>
          <w:lang w:bidi="ar-SA"/>
        </w:rPr>
        <w:t>year, may appeal the decision to the Assistant Superintendent of Student Services. The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Assistant Superintendent’s decision is final.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  <w:r w:rsidRPr="00D61867">
        <w:rPr>
          <w:rFonts w:cs="Arial"/>
          <w:b/>
          <w:sz w:val="22"/>
          <w:szCs w:val="22"/>
          <w:lang w:bidi="ar-SA"/>
        </w:rPr>
        <w:t>Homebound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Students attending homebound programs are not marked as absent from school.</w:t>
      </w:r>
    </w:p>
    <w:p w:rsidR="007C6B27" w:rsidRP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Attendance for Homebound students is recorded by the Homebound teacher.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b/>
          <w:sz w:val="22"/>
          <w:szCs w:val="22"/>
          <w:lang w:bidi="ar-SA"/>
        </w:rPr>
      </w:pPr>
    </w:p>
    <w:p w:rsidR="007C6B27" w:rsidRDefault="007C6B27" w:rsidP="007C6B27">
      <w:pPr>
        <w:autoSpaceDE w:val="0"/>
        <w:autoSpaceDN w:val="0"/>
        <w:adjustRightInd w:val="0"/>
        <w:rPr>
          <w:rFonts w:cs="Arial"/>
          <w:b/>
          <w:bCs/>
          <w:i/>
          <w:iCs/>
          <w:sz w:val="28"/>
          <w:szCs w:val="28"/>
          <w:lang w:bidi="ar-SA"/>
        </w:rPr>
      </w:pPr>
      <w:r>
        <w:rPr>
          <w:rFonts w:cs="Arial"/>
          <w:b/>
          <w:bCs/>
          <w:i/>
          <w:iCs/>
          <w:sz w:val="28"/>
          <w:szCs w:val="28"/>
          <w:lang w:bidi="ar-SA"/>
        </w:rPr>
        <w:t>Associated Forms</w:t>
      </w:r>
    </w:p>
    <w:p w:rsid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• Manual Attendance Form</w:t>
      </w:r>
    </w:p>
    <w:p w:rsid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• Daily Attendance Report (SMS)</w:t>
      </w:r>
    </w:p>
    <w:p w:rsid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• Unsubmitted Attendance Report (SMS)</w:t>
      </w:r>
    </w:p>
    <w:p w:rsid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• Attendance Exception Report (Rule 5 or more tardies)</w:t>
      </w:r>
    </w:p>
    <w:p w:rsid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• Attendance Exception Report (Rule 5 or more absences)</w:t>
      </w:r>
    </w:p>
    <w:p w:rsid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• Sign In Form</w:t>
      </w:r>
    </w:p>
    <w:p w:rsid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>• Sign Out Form</w:t>
      </w:r>
    </w:p>
    <w:p w:rsidR="007C6B2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>
        <w:rPr>
          <w:rFonts w:cs="Arial"/>
          <w:sz w:val="20"/>
          <w:szCs w:val="20"/>
          <w:lang w:bidi="ar-SA"/>
        </w:rPr>
        <w:t xml:space="preserve">• </w:t>
      </w:r>
      <w:r>
        <w:rPr>
          <w:rFonts w:cs="Arial"/>
          <w:sz w:val="22"/>
          <w:szCs w:val="22"/>
          <w:lang w:bidi="ar-SA"/>
        </w:rPr>
        <w:t>Student Absence Excuse Form</w:t>
      </w:r>
    </w:p>
    <w:p w:rsidR="00D61867" w:rsidRDefault="00D61867" w:rsidP="007C6B27">
      <w:pPr>
        <w:autoSpaceDE w:val="0"/>
        <w:autoSpaceDN w:val="0"/>
        <w:adjustRightInd w:val="0"/>
        <w:rPr>
          <w:rFonts w:cs="Arial"/>
          <w:b/>
          <w:bCs/>
          <w:i/>
          <w:iCs/>
          <w:sz w:val="28"/>
          <w:szCs w:val="28"/>
          <w:lang w:bidi="ar-SA"/>
        </w:rPr>
      </w:pPr>
    </w:p>
    <w:p w:rsidR="00493039" w:rsidRDefault="00493039" w:rsidP="007C6B27">
      <w:pPr>
        <w:autoSpaceDE w:val="0"/>
        <w:autoSpaceDN w:val="0"/>
        <w:adjustRightInd w:val="0"/>
        <w:rPr>
          <w:rFonts w:cs="Arial"/>
          <w:b/>
          <w:bCs/>
          <w:i/>
          <w:iCs/>
          <w:sz w:val="28"/>
          <w:szCs w:val="28"/>
          <w:lang w:bidi="ar-SA"/>
        </w:rPr>
      </w:pPr>
    </w:p>
    <w:p w:rsidR="007C6B27" w:rsidRDefault="007C6B27" w:rsidP="007C6B27">
      <w:pPr>
        <w:autoSpaceDE w:val="0"/>
        <w:autoSpaceDN w:val="0"/>
        <w:adjustRightInd w:val="0"/>
        <w:rPr>
          <w:rFonts w:cs="Arial"/>
          <w:b/>
          <w:bCs/>
          <w:i/>
          <w:iCs/>
          <w:sz w:val="28"/>
          <w:szCs w:val="28"/>
          <w:lang w:bidi="ar-SA"/>
        </w:rPr>
      </w:pPr>
      <w:r>
        <w:rPr>
          <w:rFonts w:cs="Arial"/>
          <w:b/>
          <w:bCs/>
          <w:i/>
          <w:iCs/>
          <w:sz w:val="28"/>
          <w:szCs w:val="28"/>
          <w:lang w:bidi="ar-SA"/>
        </w:rPr>
        <w:t>References and Authority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TRR/MS 0520-1-3-.08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TRR/MS 0520-1-3-.03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TCA 49-6-2904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TCA 49-6-3017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TCA 49-2-203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TCA 49-6-3002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TCA 10-7-504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TCA 49-6-3108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TCA 49-6-3001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TCA 49-6-3005</w:t>
      </w:r>
    </w:p>
    <w:p w:rsidR="00731D73" w:rsidRDefault="00731D73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201819">
        <w:rPr>
          <w:rFonts w:cs="Arial"/>
          <w:sz w:val="22"/>
          <w:szCs w:val="22"/>
          <w:lang w:bidi="ar-SA"/>
        </w:rPr>
        <w:t>TCA 49-6-3019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Guidelines for Exemption From Compulsory Attendance (State Board of Education, 1996)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TCA 49-6-201</w:t>
      </w:r>
    </w:p>
    <w:p w:rsidR="007C6B27" w:rsidRPr="00D61867" w:rsidRDefault="007C6B27" w:rsidP="007C6B2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Education of Individuals with Disabilities (Selected Parts), 20 U.S.C. Secs. 1400-1485</w:t>
      </w:r>
    </w:p>
    <w:p w:rsidR="007C6B27" w:rsidRDefault="007C6B27" w:rsidP="007C6B27">
      <w:pPr>
        <w:rPr>
          <w:rFonts w:cs="Arial"/>
          <w:sz w:val="22"/>
          <w:szCs w:val="22"/>
          <w:lang w:bidi="ar-SA"/>
        </w:rPr>
      </w:pPr>
      <w:r w:rsidRPr="00D61867">
        <w:rPr>
          <w:rFonts w:cs="Arial"/>
          <w:sz w:val="22"/>
          <w:szCs w:val="22"/>
          <w:lang w:bidi="ar-SA"/>
        </w:rPr>
        <w:t>20 U.S.C. § 1401</w:t>
      </w:r>
    </w:p>
    <w:p w:rsidR="00D61867" w:rsidRPr="007C6B27" w:rsidRDefault="00D61867" w:rsidP="00D61867">
      <w:pPr>
        <w:autoSpaceDE w:val="0"/>
        <w:autoSpaceDN w:val="0"/>
        <w:adjustRightInd w:val="0"/>
        <w:rPr>
          <w:rFonts w:cs="Arial"/>
          <w:sz w:val="22"/>
          <w:szCs w:val="22"/>
          <w:lang w:bidi="ar-SA"/>
        </w:rPr>
      </w:pPr>
      <w:r w:rsidRPr="007C6B27">
        <w:rPr>
          <w:rFonts w:cs="Arial"/>
          <w:sz w:val="22"/>
          <w:szCs w:val="22"/>
          <w:lang w:bidi="ar-SA"/>
        </w:rPr>
        <w:t>Policy Governance Monitoring EE-15</w:t>
      </w:r>
    </w:p>
    <w:p w:rsidR="00D61867" w:rsidRPr="00D61867" w:rsidRDefault="00D61867" w:rsidP="007C6B27">
      <w:pPr>
        <w:rPr>
          <w:rFonts w:cs="Arial"/>
          <w:sz w:val="22"/>
          <w:szCs w:val="22"/>
          <w:lang w:bidi="ar-SA"/>
        </w:rPr>
      </w:pPr>
    </w:p>
    <w:sectPr w:rsidR="00D61867" w:rsidRPr="00D61867" w:rsidSect="00AA03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EC" w:rsidRDefault="00604EEC" w:rsidP="00956EEC">
      <w:r>
        <w:separator/>
      </w:r>
    </w:p>
  </w:endnote>
  <w:endnote w:type="continuationSeparator" w:id="0">
    <w:p w:rsidR="00604EEC" w:rsidRDefault="00604EEC" w:rsidP="0095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JMP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69" w:rsidRDefault="00604E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DB1">
      <w:rPr>
        <w:noProof/>
      </w:rPr>
      <w:t>1</w:t>
    </w:r>
    <w:r>
      <w:rPr>
        <w:noProof/>
      </w:rPr>
      <w:fldChar w:fldCharType="end"/>
    </w:r>
  </w:p>
  <w:p w:rsidR="003C4869" w:rsidRDefault="003C4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EC" w:rsidRDefault="00604EEC" w:rsidP="00956EEC">
      <w:r>
        <w:separator/>
      </w:r>
    </w:p>
  </w:footnote>
  <w:footnote w:type="continuationSeparator" w:id="0">
    <w:p w:rsidR="00604EEC" w:rsidRDefault="00604EEC" w:rsidP="0095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6F" w:rsidRPr="000D3C54" w:rsidRDefault="00CA2559" w:rsidP="001A1E6F">
    <w:pPr>
      <w:pStyle w:val="Header"/>
      <w:jc w:val="right"/>
      <w:rPr>
        <w:rFonts w:cs="Arial"/>
        <w:b/>
      </w:rPr>
    </w:pPr>
    <w:r>
      <w:rPr>
        <w:rFonts w:cs="Arial"/>
        <w:b/>
      </w:rPr>
      <w:t>Compulsory Attendance</w:t>
    </w:r>
  </w:p>
  <w:p w:rsidR="00BC4B4E" w:rsidRPr="00BC4B4E" w:rsidRDefault="00CA2559" w:rsidP="001A1E6F">
    <w:pPr>
      <w:pStyle w:val="Header"/>
      <w:jc w:val="right"/>
      <w:rPr>
        <w:rFonts w:cs="Arial"/>
        <w:b/>
      </w:rPr>
    </w:pPr>
    <w:r>
      <w:rPr>
        <w:rFonts w:cs="Arial"/>
        <w:b/>
      </w:rPr>
      <w:t>SP 6.113</w:t>
    </w:r>
  </w:p>
  <w:p w:rsidR="00BC4B4E" w:rsidRPr="00AE2AAA" w:rsidRDefault="00BC4B4E" w:rsidP="00660C80">
    <w:pPr>
      <w:pStyle w:val="Header"/>
      <w:rPr>
        <w:rFonts w:cs="Arial"/>
        <w:b/>
      </w:rPr>
    </w:pPr>
  </w:p>
  <w:p w:rsidR="00AE2AAA" w:rsidRPr="00AE2AAA" w:rsidRDefault="00AE2AAA">
    <w:pPr>
      <w:pStyle w:val="Head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ACF"/>
    <w:multiLevelType w:val="hybridMultilevel"/>
    <w:tmpl w:val="ACB2D8D4"/>
    <w:lvl w:ilvl="0" w:tplc="AD506FE4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894FA1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52DC"/>
    <w:multiLevelType w:val="hybridMultilevel"/>
    <w:tmpl w:val="1C02E6A6"/>
    <w:lvl w:ilvl="0" w:tplc="AD506FE4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EC"/>
    <w:rsid w:val="00000745"/>
    <w:rsid w:val="000144FC"/>
    <w:rsid w:val="000166C4"/>
    <w:rsid w:val="00036423"/>
    <w:rsid w:val="00056D79"/>
    <w:rsid w:val="00066B06"/>
    <w:rsid w:val="000A5A14"/>
    <w:rsid w:val="000D3C54"/>
    <w:rsid w:val="000E43C9"/>
    <w:rsid w:val="000F60BF"/>
    <w:rsid w:val="00133872"/>
    <w:rsid w:val="00141634"/>
    <w:rsid w:val="00147EB5"/>
    <w:rsid w:val="00147FFE"/>
    <w:rsid w:val="00170DD4"/>
    <w:rsid w:val="00174285"/>
    <w:rsid w:val="0017438E"/>
    <w:rsid w:val="00194F06"/>
    <w:rsid w:val="001A0030"/>
    <w:rsid w:val="001A0508"/>
    <w:rsid w:val="001A1E6F"/>
    <w:rsid w:val="001B173C"/>
    <w:rsid w:val="001C27EF"/>
    <w:rsid w:val="001D7B2D"/>
    <w:rsid w:val="001F0F2B"/>
    <w:rsid w:val="00201819"/>
    <w:rsid w:val="00206444"/>
    <w:rsid w:val="00215CFC"/>
    <w:rsid w:val="00220603"/>
    <w:rsid w:val="00233A61"/>
    <w:rsid w:val="00234235"/>
    <w:rsid w:val="00253776"/>
    <w:rsid w:val="00257A6D"/>
    <w:rsid w:val="0028313F"/>
    <w:rsid w:val="002A66C7"/>
    <w:rsid w:val="002C5E99"/>
    <w:rsid w:val="002E0CB6"/>
    <w:rsid w:val="002E1B04"/>
    <w:rsid w:val="002E2805"/>
    <w:rsid w:val="00324C5F"/>
    <w:rsid w:val="00340051"/>
    <w:rsid w:val="00373B68"/>
    <w:rsid w:val="003C4869"/>
    <w:rsid w:val="003C5DB1"/>
    <w:rsid w:val="003D0D8A"/>
    <w:rsid w:val="003F52FB"/>
    <w:rsid w:val="0040325C"/>
    <w:rsid w:val="00414975"/>
    <w:rsid w:val="00416A6C"/>
    <w:rsid w:val="00421EA2"/>
    <w:rsid w:val="00430D47"/>
    <w:rsid w:val="004373B4"/>
    <w:rsid w:val="00452291"/>
    <w:rsid w:val="004703D4"/>
    <w:rsid w:val="00493039"/>
    <w:rsid w:val="004A41BC"/>
    <w:rsid w:val="004A4BD3"/>
    <w:rsid w:val="004B1A37"/>
    <w:rsid w:val="004B3708"/>
    <w:rsid w:val="004B5FE3"/>
    <w:rsid w:val="004E061C"/>
    <w:rsid w:val="004E0E22"/>
    <w:rsid w:val="0050093E"/>
    <w:rsid w:val="00523111"/>
    <w:rsid w:val="00531AD6"/>
    <w:rsid w:val="00532F3B"/>
    <w:rsid w:val="005574AD"/>
    <w:rsid w:val="0056649B"/>
    <w:rsid w:val="00573F05"/>
    <w:rsid w:val="005A1A6A"/>
    <w:rsid w:val="005B583A"/>
    <w:rsid w:val="00604EEC"/>
    <w:rsid w:val="00605878"/>
    <w:rsid w:val="00616D7F"/>
    <w:rsid w:val="00627B1C"/>
    <w:rsid w:val="00641D9B"/>
    <w:rsid w:val="00643519"/>
    <w:rsid w:val="00654024"/>
    <w:rsid w:val="00660C80"/>
    <w:rsid w:val="00677113"/>
    <w:rsid w:val="0068587D"/>
    <w:rsid w:val="006A0EEF"/>
    <w:rsid w:val="006A7F00"/>
    <w:rsid w:val="006B509A"/>
    <w:rsid w:val="006C3692"/>
    <w:rsid w:val="006E20FE"/>
    <w:rsid w:val="006F35C6"/>
    <w:rsid w:val="006F66C6"/>
    <w:rsid w:val="00710C12"/>
    <w:rsid w:val="00731D73"/>
    <w:rsid w:val="007332DF"/>
    <w:rsid w:val="00735E68"/>
    <w:rsid w:val="00736046"/>
    <w:rsid w:val="0073761E"/>
    <w:rsid w:val="007408F2"/>
    <w:rsid w:val="00746712"/>
    <w:rsid w:val="0075012D"/>
    <w:rsid w:val="00774082"/>
    <w:rsid w:val="00782088"/>
    <w:rsid w:val="007C5C92"/>
    <w:rsid w:val="007C6B27"/>
    <w:rsid w:val="007C74AC"/>
    <w:rsid w:val="007D300A"/>
    <w:rsid w:val="00825D1B"/>
    <w:rsid w:val="00832490"/>
    <w:rsid w:val="00842410"/>
    <w:rsid w:val="0084674A"/>
    <w:rsid w:val="008575F5"/>
    <w:rsid w:val="0086113C"/>
    <w:rsid w:val="00862B1B"/>
    <w:rsid w:val="00864298"/>
    <w:rsid w:val="00876019"/>
    <w:rsid w:val="008777C4"/>
    <w:rsid w:val="008A3863"/>
    <w:rsid w:val="008E2FFC"/>
    <w:rsid w:val="008F31E7"/>
    <w:rsid w:val="00907574"/>
    <w:rsid w:val="0093352D"/>
    <w:rsid w:val="00956EEC"/>
    <w:rsid w:val="009A3006"/>
    <w:rsid w:val="009C5482"/>
    <w:rsid w:val="009D0405"/>
    <w:rsid w:val="009D1C74"/>
    <w:rsid w:val="009D4200"/>
    <w:rsid w:val="009D6667"/>
    <w:rsid w:val="009D73D5"/>
    <w:rsid w:val="00A17196"/>
    <w:rsid w:val="00A3193A"/>
    <w:rsid w:val="00A403E4"/>
    <w:rsid w:val="00A43B04"/>
    <w:rsid w:val="00A611EB"/>
    <w:rsid w:val="00A6664B"/>
    <w:rsid w:val="00A67037"/>
    <w:rsid w:val="00A81D1D"/>
    <w:rsid w:val="00A95A07"/>
    <w:rsid w:val="00A96BE9"/>
    <w:rsid w:val="00A97F4A"/>
    <w:rsid w:val="00AA03E0"/>
    <w:rsid w:val="00AA753A"/>
    <w:rsid w:val="00AC591F"/>
    <w:rsid w:val="00AE2AAA"/>
    <w:rsid w:val="00AF1629"/>
    <w:rsid w:val="00AF1FC3"/>
    <w:rsid w:val="00AF5502"/>
    <w:rsid w:val="00B02887"/>
    <w:rsid w:val="00B23D47"/>
    <w:rsid w:val="00B27962"/>
    <w:rsid w:val="00B43BD6"/>
    <w:rsid w:val="00B53097"/>
    <w:rsid w:val="00B57E26"/>
    <w:rsid w:val="00B810A2"/>
    <w:rsid w:val="00B8123E"/>
    <w:rsid w:val="00B85B36"/>
    <w:rsid w:val="00BC4B4E"/>
    <w:rsid w:val="00BC6004"/>
    <w:rsid w:val="00BE4222"/>
    <w:rsid w:val="00BE7ACA"/>
    <w:rsid w:val="00C12390"/>
    <w:rsid w:val="00C2291B"/>
    <w:rsid w:val="00C31BE1"/>
    <w:rsid w:val="00C360DE"/>
    <w:rsid w:val="00C44EFE"/>
    <w:rsid w:val="00C45FCD"/>
    <w:rsid w:val="00C5313C"/>
    <w:rsid w:val="00C573D3"/>
    <w:rsid w:val="00C61C42"/>
    <w:rsid w:val="00C61C99"/>
    <w:rsid w:val="00C9725F"/>
    <w:rsid w:val="00CA2559"/>
    <w:rsid w:val="00CC2462"/>
    <w:rsid w:val="00CD0CF4"/>
    <w:rsid w:val="00CF298A"/>
    <w:rsid w:val="00D00262"/>
    <w:rsid w:val="00D15C44"/>
    <w:rsid w:val="00D20491"/>
    <w:rsid w:val="00D244C5"/>
    <w:rsid w:val="00D37E53"/>
    <w:rsid w:val="00D55EED"/>
    <w:rsid w:val="00D61867"/>
    <w:rsid w:val="00D86158"/>
    <w:rsid w:val="00D865B9"/>
    <w:rsid w:val="00DB34BB"/>
    <w:rsid w:val="00DB39F2"/>
    <w:rsid w:val="00DF0ECF"/>
    <w:rsid w:val="00E07B41"/>
    <w:rsid w:val="00E3059D"/>
    <w:rsid w:val="00E30872"/>
    <w:rsid w:val="00E326C7"/>
    <w:rsid w:val="00E461EF"/>
    <w:rsid w:val="00E56E64"/>
    <w:rsid w:val="00E65FA2"/>
    <w:rsid w:val="00E802D8"/>
    <w:rsid w:val="00E84930"/>
    <w:rsid w:val="00E907BD"/>
    <w:rsid w:val="00E91D33"/>
    <w:rsid w:val="00E97BE7"/>
    <w:rsid w:val="00EA791E"/>
    <w:rsid w:val="00EC6BA7"/>
    <w:rsid w:val="00EF7F10"/>
    <w:rsid w:val="00F026DF"/>
    <w:rsid w:val="00F0714B"/>
    <w:rsid w:val="00F373E9"/>
    <w:rsid w:val="00F46E43"/>
    <w:rsid w:val="00F50760"/>
    <w:rsid w:val="00F5277F"/>
    <w:rsid w:val="00F705A0"/>
    <w:rsid w:val="00F70DC6"/>
    <w:rsid w:val="00F827BF"/>
    <w:rsid w:val="00F84280"/>
    <w:rsid w:val="00F91554"/>
    <w:rsid w:val="00F91C13"/>
    <w:rsid w:val="00FA166C"/>
    <w:rsid w:val="00FC728E"/>
    <w:rsid w:val="00FE23F5"/>
    <w:rsid w:val="00FE256F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7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C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C7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C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C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C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C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C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D1C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E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D1C74"/>
    <w:rPr>
      <w:rFonts w:ascii="Cambria" w:eastAsia="Times New Roman" w:hAnsi="Cambria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6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EEC"/>
  </w:style>
  <w:style w:type="paragraph" w:styleId="Footer">
    <w:name w:val="footer"/>
    <w:basedOn w:val="Normal"/>
    <w:link w:val="FooterChar"/>
    <w:uiPriority w:val="99"/>
    <w:unhideWhenUsed/>
    <w:rsid w:val="00956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EEC"/>
  </w:style>
  <w:style w:type="character" w:styleId="FollowedHyperlink">
    <w:name w:val="FollowedHyperlink"/>
    <w:basedOn w:val="DefaultParagraphFont"/>
    <w:uiPriority w:val="99"/>
    <w:semiHidden/>
    <w:unhideWhenUsed/>
    <w:rsid w:val="00257A6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C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C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D1C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C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C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C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C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D1C7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D1C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1C7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C7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D1C74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D1C74"/>
    <w:rPr>
      <w:b/>
      <w:bCs/>
    </w:rPr>
  </w:style>
  <w:style w:type="character" w:styleId="Emphasis">
    <w:name w:val="Emphasis"/>
    <w:basedOn w:val="DefaultParagraphFont"/>
    <w:uiPriority w:val="20"/>
    <w:qFormat/>
    <w:rsid w:val="009D1C7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D1C74"/>
    <w:rPr>
      <w:szCs w:val="32"/>
    </w:rPr>
  </w:style>
  <w:style w:type="paragraph" w:styleId="ListParagraph">
    <w:name w:val="List Paragraph"/>
    <w:basedOn w:val="Normal"/>
    <w:uiPriority w:val="34"/>
    <w:qFormat/>
    <w:rsid w:val="009D1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1C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1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C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C74"/>
    <w:rPr>
      <w:b/>
      <w:i/>
      <w:sz w:val="24"/>
    </w:rPr>
  </w:style>
  <w:style w:type="character" w:styleId="SubtleEmphasis">
    <w:name w:val="Subtle Emphasis"/>
    <w:uiPriority w:val="19"/>
    <w:qFormat/>
    <w:rsid w:val="009D1C7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D1C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1C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1C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1C7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C74"/>
    <w:pPr>
      <w:outlineLvl w:val="9"/>
    </w:pPr>
  </w:style>
  <w:style w:type="paragraph" w:customStyle="1" w:styleId="Default">
    <w:name w:val="Default"/>
    <w:rsid w:val="00324C5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8777C4"/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05878"/>
    <w:rPr>
      <w:rFonts w:ascii="BJMPPB+Arial" w:hAnsi="BJMPPB+Arial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5878"/>
    <w:rPr>
      <w:rFonts w:ascii="BJMPPB+Arial" w:hAnsi="BJMPPB+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026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6DF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7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C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C7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C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C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C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C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C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D1C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E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D1C74"/>
    <w:rPr>
      <w:rFonts w:ascii="Cambria" w:eastAsia="Times New Roman" w:hAnsi="Cambria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6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EEC"/>
  </w:style>
  <w:style w:type="paragraph" w:styleId="Footer">
    <w:name w:val="footer"/>
    <w:basedOn w:val="Normal"/>
    <w:link w:val="FooterChar"/>
    <w:uiPriority w:val="99"/>
    <w:unhideWhenUsed/>
    <w:rsid w:val="00956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EEC"/>
  </w:style>
  <w:style w:type="character" w:styleId="FollowedHyperlink">
    <w:name w:val="FollowedHyperlink"/>
    <w:basedOn w:val="DefaultParagraphFont"/>
    <w:uiPriority w:val="99"/>
    <w:semiHidden/>
    <w:unhideWhenUsed/>
    <w:rsid w:val="00257A6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C7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C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D1C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C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C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C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C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D1C7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D1C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1C7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C7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D1C74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D1C74"/>
    <w:rPr>
      <w:b/>
      <w:bCs/>
    </w:rPr>
  </w:style>
  <w:style w:type="character" w:styleId="Emphasis">
    <w:name w:val="Emphasis"/>
    <w:basedOn w:val="DefaultParagraphFont"/>
    <w:uiPriority w:val="20"/>
    <w:qFormat/>
    <w:rsid w:val="009D1C7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D1C74"/>
    <w:rPr>
      <w:szCs w:val="32"/>
    </w:rPr>
  </w:style>
  <w:style w:type="paragraph" w:styleId="ListParagraph">
    <w:name w:val="List Paragraph"/>
    <w:basedOn w:val="Normal"/>
    <w:uiPriority w:val="34"/>
    <w:qFormat/>
    <w:rsid w:val="009D1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1C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1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C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C74"/>
    <w:rPr>
      <w:b/>
      <w:i/>
      <w:sz w:val="24"/>
    </w:rPr>
  </w:style>
  <w:style w:type="character" w:styleId="SubtleEmphasis">
    <w:name w:val="Subtle Emphasis"/>
    <w:uiPriority w:val="19"/>
    <w:qFormat/>
    <w:rsid w:val="009D1C7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D1C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1C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1C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1C7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C74"/>
    <w:pPr>
      <w:outlineLvl w:val="9"/>
    </w:pPr>
  </w:style>
  <w:style w:type="paragraph" w:customStyle="1" w:styleId="Default">
    <w:name w:val="Default"/>
    <w:rsid w:val="00324C5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8777C4"/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05878"/>
    <w:rPr>
      <w:rFonts w:ascii="BJMPPB+Arial" w:hAnsi="BJMPPB+Arial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5878"/>
    <w:rPr>
      <w:rFonts w:ascii="BJMPPB+Arial" w:hAnsi="BJMPPB+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026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6DF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F727-1471-476D-8455-5DD3F715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Swann</dc:creator>
  <cp:lastModifiedBy>Williams, Melinda M</cp:lastModifiedBy>
  <cp:revision>2</cp:revision>
  <dcterms:created xsi:type="dcterms:W3CDTF">2018-07-29T04:14:00Z</dcterms:created>
  <dcterms:modified xsi:type="dcterms:W3CDTF">2018-07-29T04:14:00Z</dcterms:modified>
</cp:coreProperties>
</file>